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7F3" w:rsidRDefault="008847F3" w:rsidP="008847F3">
      <w:pPr>
        <w:widowControl/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</w:t>
      </w:r>
    </w:p>
    <w:p w:rsidR="008847F3" w:rsidRDefault="008847F3" w:rsidP="008847F3">
      <w:pPr>
        <w:snapToGrid w:val="0"/>
        <w:ind w:firstLineChars="200" w:firstLine="880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ICH Q2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（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R2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）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/Q14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指导原则</w:t>
      </w:r>
    </w:p>
    <w:p w:rsidR="008847F3" w:rsidRDefault="008847F3" w:rsidP="008847F3">
      <w:pPr>
        <w:snapToGrid w:val="0"/>
        <w:ind w:firstLineChars="200" w:firstLine="8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培训议程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40"/>
        <w:gridCol w:w="2975"/>
        <w:gridCol w:w="3481"/>
      </w:tblGrid>
      <w:tr w:rsidR="008847F3" w:rsidTr="00C65508">
        <w:trPr>
          <w:jc w:val="center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b/>
                <w:sz w:val="32"/>
                <w:szCs w:val="32"/>
              </w:rPr>
              <w:t>时间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b/>
                <w:sz w:val="32"/>
                <w:szCs w:val="32"/>
              </w:rPr>
              <w:t>培训内容</w:t>
            </w:r>
            <w:proofErr w:type="spellEnd"/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b/>
                <w:sz w:val="32"/>
                <w:szCs w:val="32"/>
              </w:rPr>
              <w:t>讲者</w:t>
            </w:r>
            <w:proofErr w:type="spellEnd"/>
          </w:p>
        </w:tc>
      </w:tr>
      <w:tr w:rsidR="008847F3" w:rsidTr="00C65508">
        <w:trPr>
          <w:jc w:val="center"/>
        </w:trPr>
        <w:tc>
          <w:tcPr>
            <w:tcW w:w="82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F3" w:rsidRPr="008847F3" w:rsidRDefault="008847F3" w:rsidP="008847F3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2"/>
                <w:szCs w:val="32"/>
                <w:lang w:eastAsia="zh-CN"/>
              </w:rPr>
              <w:t>主持：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药审中心化药药学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二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部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部长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王亚敏</w:t>
            </w:r>
          </w:p>
        </w:tc>
      </w:tr>
      <w:tr w:rsidR="008847F3" w:rsidTr="00C65508">
        <w:trPr>
          <w:jc w:val="center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14:00-14:10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开场致辞</w:t>
            </w:r>
            <w:proofErr w:type="spellEnd"/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F3" w:rsidRDefault="008847F3" w:rsidP="008847F3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药审中心化药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药学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二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部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部长</w:t>
            </w:r>
          </w:p>
          <w:p w:rsidR="008847F3" w:rsidRDefault="008847F3" w:rsidP="008847F3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王亚敏</w:t>
            </w:r>
          </w:p>
        </w:tc>
      </w:tr>
      <w:tr w:rsidR="008847F3" w:rsidTr="00C65508">
        <w:trPr>
          <w:jc w:val="center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14:10-14:30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Q2(R2)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和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Q14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指导原则在中国的实施情况介绍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ICH Q2(R2)/Q14 EWG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专家</w:t>
            </w:r>
          </w:p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药审中心化药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药学二部</w:t>
            </w:r>
          </w:p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田洁</w:t>
            </w:r>
            <w:proofErr w:type="spellEnd"/>
          </w:p>
        </w:tc>
      </w:tr>
      <w:tr w:rsidR="008847F3" w:rsidTr="00C65508">
        <w:trPr>
          <w:jc w:val="center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14:30-15:00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Q2(R2)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指导原则内容介绍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ICH Q2(R2)/Q14 EWG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专家</w:t>
            </w:r>
          </w:p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长风药业股份有限公司</w:t>
            </w:r>
          </w:p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徐菊芳</w:t>
            </w:r>
            <w:proofErr w:type="spellEnd"/>
          </w:p>
        </w:tc>
      </w:tr>
      <w:tr w:rsidR="008847F3" w:rsidTr="00C65508">
        <w:trPr>
          <w:jc w:val="center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15:00-15:30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Q14</w:t>
            </w:r>
            <w:proofErr w:type="spellStart"/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指导原则内容介绍</w:t>
            </w:r>
            <w:proofErr w:type="spellEnd"/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ICH Q2(R2)/Q14 EWG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专家</w:t>
            </w:r>
          </w:p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药审中心化药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药学二部</w:t>
            </w:r>
          </w:p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田洁</w:t>
            </w:r>
            <w:proofErr w:type="spellEnd"/>
          </w:p>
        </w:tc>
      </w:tr>
      <w:tr w:rsidR="008847F3" w:rsidTr="00C65508">
        <w:trPr>
          <w:jc w:val="center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15:30-16:00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制药行业中多变量分析方法模型的应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lastRenderedPageBreak/>
              <w:t>用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—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过程分析技术（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PAT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）和数据科学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lastRenderedPageBreak/>
              <w:t>诺华制药数据科学部副总监</w:t>
            </w:r>
          </w:p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Lizbeth Martinez</w:t>
            </w:r>
          </w:p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诺华制药数据科学部副总监</w:t>
            </w:r>
            <w:proofErr w:type="spellEnd"/>
          </w:p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Yves </w:t>
            </w:r>
            <w:proofErr w:type="spellStart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Roggo</w:t>
            </w:r>
            <w:proofErr w:type="spellEnd"/>
          </w:p>
        </w:tc>
      </w:tr>
      <w:tr w:rsidR="008847F3" w:rsidTr="00C65508">
        <w:trPr>
          <w:jc w:val="center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16:00-16:20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答疑</w:t>
            </w:r>
            <w:proofErr w:type="spellEnd"/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所有讲者</w:t>
            </w:r>
            <w:proofErr w:type="spellEnd"/>
          </w:p>
        </w:tc>
      </w:tr>
      <w:tr w:rsidR="008847F3" w:rsidTr="00C65508">
        <w:trPr>
          <w:jc w:val="center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16:20-16:30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F3" w:rsidRDefault="008847F3" w:rsidP="00C65508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总结</w:t>
            </w:r>
            <w:proofErr w:type="spellEnd"/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47F3" w:rsidRDefault="008847F3" w:rsidP="008847F3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药审中心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化药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药学二部部长</w:t>
            </w:r>
          </w:p>
          <w:p w:rsidR="008847F3" w:rsidRDefault="008847F3" w:rsidP="008847F3">
            <w:pPr>
              <w:widowControl/>
              <w:spacing w:line="360" w:lineRule="auto"/>
              <w:jc w:val="center"/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王亚敏</w:t>
            </w:r>
          </w:p>
        </w:tc>
      </w:tr>
    </w:tbl>
    <w:p w:rsidR="008847F3" w:rsidRDefault="008847F3" w:rsidP="008847F3">
      <w:pPr>
        <w:rPr>
          <w:rFonts w:ascii="Times New Roman" w:hAnsi="Times New Roman" w:cs="Times New Roman"/>
        </w:rPr>
      </w:pPr>
    </w:p>
    <w:p w:rsidR="004516E1" w:rsidRDefault="004516E1"/>
    <w:sectPr w:rsidR="00451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F3"/>
    <w:rsid w:val="004516E1"/>
    <w:rsid w:val="0088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034D7"/>
  <w15:chartTrackingRefBased/>
  <w15:docId w15:val="{A3B4E092-F69B-457B-BEB8-223A7963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7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847F3"/>
    <w:rPr>
      <w:rFonts w:eastAsia="Times New Roman"/>
      <w:kern w:val="0"/>
      <w:sz w:val="22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NMPA, China</dc:creator>
  <cp:keywords/>
  <dc:description/>
  <cp:lastModifiedBy>NMPA, China</cp:lastModifiedBy>
  <cp:revision>1</cp:revision>
  <dcterms:created xsi:type="dcterms:W3CDTF">2024-08-23T00:40:00Z</dcterms:created>
  <dcterms:modified xsi:type="dcterms:W3CDTF">2024-08-23T00:45:00Z</dcterms:modified>
</cp:coreProperties>
</file>